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6A" w:rsidRPr="005C4251" w:rsidRDefault="00E0386A" w:rsidP="00E0386A">
      <w:pPr>
        <w:rPr>
          <w:rFonts w:ascii="仿宋_GB2312" w:eastAsia="仿宋_GB2312" w:hAnsi="黑体" w:cs="黑体"/>
          <w:sz w:val="32"/>
          <w:szCs w:val="32"/>
        </w:rPr>
      </w:pPr>
      <w:r w:rsidRPr="005C4251">
        <w:rPr>
          <w:rFonts w:ascii="仿宋_GB2312" w:eastAsia="仿宋_GB2312" w:hAnsi="黑体" w:cs="黑体" w:hint="eastAsia"/>
          <w:sz w:val="32"/>
          <w:szCs w:val="32"/>
        </w:rPr>
        <w:t>附件2</w:t>
      </w:r>
    </w:p>
    <w:tbl>
      <w:tblPr>
        <w:tblW w:w="13750" w:type="dxa"/>
        <w:tblInd w:w="-34" w:type="dxa"/>
        <w:tblLayout w:type="fixed"/>
        <w:tblLook w:val="04A0"/>
      </w:tblPr>
      <w:tblGrid>
        <w:gridCol w:w="709"/>
        <w:gridCol w:w="567"/>
        <w:gridCol w:w="1276"/>
        <w:gridCol w:w="851"/>
        <w:gridCol w:w="850"/>
        <w:gridCol w:w="851"/>
        <w:gridCol w:w="1559"/>
        <w:gridCol w:w="1701"/>
        <w:gridCol w:w="1559"/>
        <w:gridCol w:w="1276"/>
        <w:gridCol w:w="851"/>
        <w:gridCol w:w="992"/>
        <w:gridCol w:w="708"/>
      </w:tblGrid>
      <w:tr w:rsidR="00E0386A" w:rsidRPr="002F606E" w:rsidTr="00BA0EAF">
        <w:trPr>
          <w:trHeight w:val="54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86A" w:rsidRPr="003E1C48" w:rsidRDefault="00E0386A" w:rsidP="00BA0EAF">
            <w:pPr>
              <w:widowControl/>
              <w:rPr>
                <w:rFonts w:ascii="方正小标宋_GBK" w:eastAsia="方正小标宋_GBK" w:hAnsi="宋体" w:cs="宋体"/>
                <w:color w:val="444444"/>
                <w:kern w:val="0"/>
                <w:sz w:val="40"/>
                <w:szCs w:val="40"/>
              </w:rPr>
            </w:pPr>
          </w:p>
        </w:tc>
        <w:tc>
          <w:tcPr>
            <w:tcW w:w="12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6A" w:rsidRPr="00244DED" w:rsidRDefault="00E0386A" w:rsidP="00BA0EAF">
            <w:pPr>
              <w:widowControl/>
              <w:rPr>
                <w:rFonts w:ascii="方正小标宋_GBK" w:eastAsia="方正小标宋_GBK" w:hAnsi="宋体" w:cs="宋体"/>
                <w:color w:val="444444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444444"/>
                <w:kern w:val="0"/>
                <w:sz w:val="40"/>
                <w:szCs w:val="40"/>
              </w:rPr>
              <w:t xml:space="preserve">          </w:t>
            </w:r>
            <w:r w:rsidRPr="00244DED">
              <w:rPr>
                <w:rFonts w:ascii="方正小标宋_GBK" w:eastAsia="方正小标宋_GBK" w:hAnsi="宋体" w:cs="宋体" w:hint="eastAsia"/>
                <w:color w:val="444444"/>
                <w:kern w:val="0"/>
                <w:sz w:val="36"/>
                <w:szCs w:val="36"/>
              </w:rPr>
              <w:t>2023年专、兼职律师会费收缴一览表</w:t>
            </w:r>
          </w:p>
        </w:tc>
      </w:tr>
      <w:tr w:rsidR="00E0386A" w:rsidRPr="002F606E" w:rsidTr="00BA0EAF">
        <w:trPr>
          <w:trHeight w:val="51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86A" w:rsidRPr="002F606E" w:rsidRDefault="00E0386A" w:rsidP="00BA0EAF">
            <w:pPr>
              <w:widowControl/>
              <w:ind w:right="480"/>
              <w:rPr>
                <w:rFonts w:ascii="仿宋_GB2312" w:eastAsia="仿宋_GB2312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12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right"/>
              <w:rPr>
                <w:rFonts w:ascii="仿宋_GB2312" w:eastAsia="仿宋_GB2312" w:hAnsi="宋体" w:cs="宋体"/>
                <w:color w:val="444444"/>
                <w:kern w:val="0"/>
                <w:sz w:val="24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</w:rPr>
              <w:t xml:space="preserve"> </w:t>
            </w: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u w:val="single"/>
              </w:rPr>
              <w:t xml:space="preserve">         </w:t>
            </w: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</w:rPr>
              <w:t>律师协会（司法行政部门）</w:t>
            </w:r>
          </w:p>
        </w:tc>
      </w:tr>
      <w:tr w:rsidR="00E0386A" w:rsidRPr="002F606E" w:rsidTr="00BA0EAF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律所名称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律师总人数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专职律师人数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兼职</w:t>
            </w: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律师人数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免收全年会费</w:t>
            </w: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执业律师                                                                                         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应缴个人会费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应缴团体会费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实缴会费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执业保险金（60元/人）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互助金（24元/人）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0"/>
                <w:szCs w:val="20"/>
              </w:rPr>
            </w:pPr>
            <w:r w:rsidRPr="002F606E">
              <w:rPr>
                <w:rFonts w:ascii="仿宋_GB2312" w:eastAsia="仿宋_GB2312" w:hAnsi="宋体" w:cs="宋体" w:hint="eastAsia"/>
                <w:color w:val="444444"/>
                <w:kern w:val="0"/>
                <w:sz w:val="20"/>
                <w:szCs w:val="20"/>
              </w:rPr>
              <w:t>备注</w:t>
            </w:r>
          </w:p>
        </w:tc>
      </w:tr>
      <w:tr w:rsidR="00E0386A" w:rsidRPr="002F606E" w:rsidTr="00BA0EA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E0386A" w:rsidRPr="002F606E" w:rsidTr="00BA0EA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E0386A" w:rsidRPr="002F606E" w:rsidTr="00BA0EA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E0386A" w:rsidRPr="002F606E" w:rsidTr="00BA0EA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E0386A" w:rsidRPr="002F606E" w:rsidTr="00BA0EA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E0386A" w:rsidRPr="002F606E" w:rsidTr="00BA0EA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E0386A" w:rsidRPr="002F606E" w:rsidTr="00BA0EA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  <w:tr w:rsidR="00E0386A" w:rsidRPr="002F606E" w:rsidTr="00BA0EA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</w:tr>
      <w:tr w:rsidR="00E0386A" w:rsidRPr="002F606E" w:rsidTr="00BA0EA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FE42B9" w:rsidRDefault="00E0386A" w:rsidP="00BA0EAF">
            <w:pPr>
              <w:widowControl/>
              <w:jc w:val="center"/>
              <w:rPr>
                <w:rFonts w:ascii="仿宋_GB2312" w:eastAsia="仿宋_GB2312" w:hAnsi="仿宋" w:cs="宋体"/>
                <w:color w:val="444444"/>
                <w:kern w:val="0"/>
                <w:sz w:val="20"/>
                <w:szCs w:val="20"/>
              </w:rPr>
            </w:pPr>
            <w:r w:rsidRPr="00FE42B9">
              <w:rPr>
                <w:rFonts w:ascii="仿宋_GB2312" w:eastAsia="仿宋_GB2312" w:hAnsi="仿宋" w:cs="宋体" w:hint="eastAsia"/>
                <w:color w:val="444444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FE42B9" w:rsidRDefault="00E0386A" w:rsidP="00BA0EAF">
            <w:pPr>
              <w:widowControl/>
              <w:jc w:val="left"/>
              <w:rPr>
                <w:rFonts w:ascii="仿宋" w:eastAsia="仿宋" w:hAnsi="仿宋" w:cs="宋体"/>
                <w:color w:val="444444"/>
                <w:kern w:val="0"/>
                <w:sz w:val="20"/>
                <w:szCs w:val="20"/>
              </w:rPr>
            </w:pPr>
            <w:r w:rsidRPr="00FE42B9">
              <w:rPr>
                <w:rFonts w:ascii="仿宋" w:eastAsia="仿宋" w:hAnsi="仿宋" w:cs="宋体" w:hint="eastAsia"/>
                <w:color w:val="444444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6A" w:rsidRPr="002F606E" w:rsidRDefault="00E0386A" w:rsidP="00BA0EAF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2"/>
                <w:szCs w:val="22"/>
              </w:rPr>
            </w:pPr>
            <w:r w:rsidRPr="002F606E">
              <w:rPr>
                <w:rFonts w:ascii="宋体" w:hAnsi="宋体" w:cs="宋体" w:hint="eastAsia"/>
                <w:color w:val="444444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0386A" w:rsidRDefault="00E0386A" w:rsidP="00E0386A">
      <w:pPr>
        <w:pStyle w:val="a5"/>
        <w:spacing w:before="8" w:line="560" w:lineRule="exact"/>
        <w:rPr>
          <w:rFonts w:hAnsi="黑体"/>
          <w:sz w:val="24"/>
        </w:rPr>
      </w:pPr>
      <w:r w:rsidRPr="0001275A">
        <w:rPr>
          <w:rFonts w:hAnsi="黑体" w:hint="eastAsia"/>
          <w:sz w:val="24"/>
        </w:rPr>
        <w:t>填表说明：</w:t>
      </w:r>
      <w:r>
        <w:rPr>
          <w:rFonts w:hAnsi="黑体" w:hint="eastAsia"/>
          <w:sz w:val="24"/>
        </w:rPr>
        <w:t>1.“律师总人数”为专职律师人数、兼职律师人数和免收全年会费执业律师人数总和。</w:t>
      </w:r>
    </w:p>
    <w:p w:rsidR="00E0386A" w:rsidRDefault="00E0386A" w:rsidP="00E0386A">
      <w:pPr>
        <w:pStyle w:val="a5"/>
        <w:spacing w:before="8" w:line="560" w:lineRule="exact"/>
        <w:ind w:leftChars="570" w:left="1197"/>
        <w:rPr>
          <w:rFonts w:hAnsi="黑体"/>
          <w:sz w:val="24"/>
        </w:rPr>
      </w:pPr>
      <w:r>
        <w:rPr>
          <w:rFonts w:hAnsi="黑体" w:hint="eastAsia"/>
          <w:sz w:val="24"/>
        </w:rPr>
        <w:t>2.“免收全年会费执业律师人数”包含2022年3月31日至2023年3月30日期间的生育女律师、年满65周岁以上律师和首次执业律师。</w:t>
      </w:r>
    </w:p>
    <w:p w:rsidR="00E0386A" w:rsidRPr="007E40F1" w:rsidRDefault="00E0386A" w:rsidP="00E0386A">
      <w:pPr>
        <w:pStyle w:val="a5"/>
        <w:spacing w:before="8" w:line="560" w:lineRule="exact"/>
        <w:ind w:firstLineChars="500" w:firstLine="1200"/>
        <w:rPr>
          <w:rFonts w:hAnsi="黑体"/>
          <w:sz w:val="24"/>
        </w:rPr>
      </w:pPr>
      <w:r>
        <w:rPr>
          <w:rFonts w:hAnsi="黑体" w:hint="eastAsia"/>
          <w:sz w:val="24"/>
        </w:rPr>
        <w:t>3.“</w:t>
      </w:r>
      <w:r w:rsidRPr="0001275A">
        <w:rPr>
          <w:rFonts w:hAnsi="黑体" w:hint="eastAsia"/>
          <w:sz w:val="24"/>
        </w:rPr>
        <w:t>实缴会费</w:t>
      </w:r>
      <w:r>
        <w:rPr>
          <w:rFonts w:hAnsi="黑体" w:hint="eastAsia"/>
          <w:sz w:val="24"/>
        </w:rPr>
        <w:t>”为“</w:t>
      </w:r>
      <w:r w:rsidRPr="0001275A">
        <w:rPr>
          <w:rFonts w:hAnsi="黑体" w:hint="eastAsia"/>
          <w:sz w:val="24"/>
        </w:rPr>
        <w:t>应缴个人会费</w:t>
      </w:r>
      <w:r>
        <w:rPr>
          <w:rFonts w:hAnsi="黑体" w:hint="eastAsia"/>
          <w:sz w:val="24"/>
        </w:rPr>
        <w:t>”和“</w:t>
      </w:r>
      <w:r w:rsidRPr="0001275A">
        <w:rPr>
          <w:rFonts w:hAnsi="黑体" w:hint="eastAsia"/>
          <w:sz w:val="24"/>
        </w:rPr>
        <w:t>应缴团体会费</w:t>
      </w:r>
      <w:r>
        <w:rPr>
          <w:rFonts w:hAnsi="黑体" w:hint="eastAsia"/>
          <w:sz w:val="24"/>
        </w:rPr>
        <w:t>”总和</w:t>
      </w:r>
      <w:r w:rsidRPr="0001275A">
        <w:rPr>
          <w:rFonts w:hAnsi="黑体" w:hint="eastAsia"/>
          <w:sz w:val="24"/>
        </w:rPr>
        <w:t>。</w:t>
      </w:r>
    </w:p>
    <w:p w:rsidR="003E2484" w:rsidRDefault="003E2484"/>
    <w:sectPr w:rsidR="003E2484" w:rsidSect="00FC7458">
      <w:pgSz w:w="16838" w:h="11906" w:orient="landscape" w:code="9"/>
      <w:pgMar w:top="1531" w:right="1701" w:bottom="1134" w:left="2098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84" w:rsidRDefault="003E2484" w:rsidP="00E0386A">
      <w:r>
        <w:separator/>
      </w:r>
    </w:p>
  </w:endnote>
  <w:endnote w:type="continuationSeparator" w:id="1">
    <w:p w:rsidR="003E2484" w:rsidRDefault="003E2484" w:rsidP="00E0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84" w:rsidRDefault="003E2484" w:rsidP="00E0386A">
      <w:r>
        <w:separator/>
      </w:r>
    </w:p>
  </w:footnote>
  <w:footnote w:type="continuationSeparator" w:id="1">
    <w:p w:rsidR="003E2484" w:rsidRDefault="003E2484" w:rsidP="00E03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6A"/>
    <w:rsid w:val="003E2484"/>
    <w:rsid w:val="00E0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8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86A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E0386A"/>
    <w:pPr>
      <w:autoSpaceDE w:val="0"/>
      <w:autoSpaceDN w:val="0"/>
      <w:spacing w:before="19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E0386A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2023-02-22T09:50:00Z</dcterms:created>
  <dcterms:modified xsi:type="dcterms:W3CDTF">2023-02-22T09:51:00Z</dcterms:modified>
</cp:coreProperties>
</file>